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71" w:rsidRDefault="00AA3D71" w:rsidP="00AA3D71">
      <w:pPr>
        <w:pStyle w:val="Ttulo1"/>
        <w:jc w:val="both"/>
      </w:pPr>
      <w:r>
        <w:rPr>
          <w:rStyle w:val="Textoennegrita"/>
          <w:b/>
          <w:bCs/>
        </w:rPr>
        <w:t>Memoria Descriptiva – Reemplazo de Canaletas de Desagüe en Nave Libre 2</w:t>
      </w:r>
    </w:p>
    <w:p w:rsidR="00AA3D71" w:rsidRDefault="00AA3D71" w:rsidP="00AA3D71">
      <w:pPr>
        <w:pStyle w:val="NormalWeb"/>
        <w:jc w:val="both"/>
      </w:pPr>
      <w:r>
        <w:rPr>
          <w:rStyle w:val="Textoennegrita"/>
        </w:rPr>
        <w:t>Objeto del trabajo:</w:t>
      </w:r>
      <w:r>
        <w:t xml:space="preserve"> La presente memoria tiene por objeto describir las tareas de retiro y reemplazo de las canaletas de desagüe en la Nave Libre 2, debido a deficiencias técnicas detectadas en la instalación actual. El objetivo es garantizar un sistema de evacuación pluvial eficiente y duradero, acorde a las condiciones de carga y superficie del techo.</w:t>
      </w:r>
    </w:p>
    <w:p w:rsidR="00AA3D71" w:rsidRDefault="00AA3D71" w:rsidP="00AA3D71">
      <w:pPr>
        <w:pStyle w:val="Ttulo2"/>
        <w:jc w:val="both"/>
      </w:pPr>
      <w:r>
        <w:rPr>
          <w:rStyle w:val="Textoennegrita"/>
          <w:b/>
          <w:bCs/>
        </w:rPr>
        <w:t>Ubicación de la obra</w:t>
      </w:r>
    </w:p>
    <w:p w:rsidR="00AA3D71" w:rsidRDefault="00AA3D71" w:rsidP="00AA3D71">
      <w:pPr>
        <w:pStyle w:val="NormalWeb"/>
        <w:numPr>
          <w:ilvl w:val="0"/>
          <w:numId w:val="17"/>
        </w:numPr>
        <w:jc w:val="both"/>
      </w:pPr>
      <w:r>
        <w:rPr>
          <w:rStyle w:val="Textoennegrita"/>
        </w:rPr>
        <w:t>Sector:</w:t>
      </w:r>
      <w:r>
        <w:t xml:space="preserve"> Nave Libre 2 – Pabellón </w:t>
      </w:r>
      <w:proofErr w:type="spellStart"/>
      <w:r>
        <w:t>Semi</w:t>
      </w:r>
      <w:proofErr w:type="spellEnd"/>
      <w:r>
        <w:t xml:space="preserve"> abierto 2, predio del Mercado Central de Buenos Aires.</w:t>
      </w:r>
    </w:p>
    <w:p w:rsidR="00AA3D71" w:rsidRDefault="00AA3D71" w:rsidP="00AA3D71">
      <w:pPr>
        <w:pStyle w:val="NormalWeb"/>
        <w:numPr>
          <w:ilvl w:val="0"/>
          <w:numId w:val="17"/>
        </w:numPr>
        <w:jc w:val="both"/>
      </w:pPr>
      <w:r>
        <w:rPr>
          <w:rStyle w:val="Textoennegrita"/>
        </w:rPr>
        <w:t>Extensión:</w:t>
      </w:r>
      <w:r>
        <w:t xml:space="preserve"> 23 metros lineales de canaletas existentes a reemplazar.</w:t>
      </w:r>
    </w:p>
    <w:p w:rsidR="00AA3D71" w:rsidRDefault="00AA3D71" w:rsidP="00AA3D71">
      <w:pPr>
        <w:pStyle w:val="Ttulo2"/>
        <w:jc w:val="both"/>
      </w:pPr>
      <w:r>
        <w:rPr>
          <w:rStyle w:val="Textoennegrita"/>
          <w:b/>
          <w:bCs/>
        </w:rPr>
        <w:t>Alcance de los trabajos</w:t>
      </w:r>
    </w:p>
    <w:p w:rsidR="00AA3D71" w:rsidRDefault="00AA3D71" w:rsidP="00AA3D71">
      <w:pPr>
        <w:pStyle w:val="NormalWeb"/>
        <w:numPr>
          <w:ilvl w:val="0"/>
          <w:numId w:val="18"/>
        </w:numPr>
        <w:jc w:val="both"/>
      </w:pPr>
      <w:r>
        <w:rPr>
          <w:rStyle w:val="Textoennegrita"/>
        </w:rPr>
        <w:t>Retiro completo</w:t>
      </w:r>
      <w:r>
        <w:t xml:space="preserve"> de las canaletas actuales construidas en chapa galvanizada calibre C27.</w:t>
      </w:r>
    </w:p>
    <w:p w:rsidR="00AA3D71" w:rsidRDefault="00AA3D71" w:rsidP="00AA3D71">
      <w:pPr>
        <w:pStyle w:val="NormalWeb"/>
        <w:numPr>
          <w:ilvl w:val="0"/>
          <w:numId w:val="18"/>
        </w:numPr>
        <w:jc w:val="both"/>
      </w:pPr>
      <w:r>
        <w:rPr>
          <w:rStyle w:val="Textoennegrita"/>
        </w:rPr>
        <w:t>Suministro e instalación</w:t>
      </w:r>
      <w:r>
        <w:t xml:space="preserve"> de nuevas canaletas en chapa galvanizada calibre mínimo C22, con mayor resistencia y durabilidad.</w:t>
      </w:r>
    </w:p>
    <w:p w:rsidR="00AA3D71" w:rsidRDefault="00AA3D71" w:rsidP="00AA3D71">
      <w:pPr>
        <w:pStyle w:val="NormalWeb"/>
        <w:numPr>
          <w:ilvl w:val="0"/>
          <w:numId w:val="18"/>
        </w:numPr>
        <w:jc w:val="both"/>
      </w:pPr>
      <w:r>
        <w:rPr>
          <w:rStyle w:val="Textoennegrita"/>
        </w:rPr>
        <w:t>Revisión y corrección de pendientes y desarrollo</w:t>
      </w:r>
      <w:r>
        <w:t>, asegurando un desagote eficiente acorde a la superficie del techo.</w:t>
      </w:r>
    </w:p>
    <w:p w:rsidR="00AA3D71" w:rsidRDefault="00AA3D71" w:rsidP="00AA3D71">
      <w:pPr>
        <w:pStyle w:val="NormalWeb"/>
        <w:numPr>
          <w:ilvl w:val="0"/>
          <w:numId w:val="18"/>
        </w:numPr>
        <w:jc w:val="both"/>
      </w:pPr>
      <w:r>
        <w:t xml:space="preserve">Instalación de </w:t>
      </w:r>
      <w:r>
        <w:rPr>
          <w:rStyle w:val="Textoennegrita"/>
        </w:rPr>
        <w:t>4 desagües para caños de 160 mm de diámetro</w:t>
      </w:r>
      <w:r>
        <w:t>, distribuidos estratégicamente para optimizar la evacuación pluvial.</w:t>
      </w:r>
    </w:p>
    <w:p w:rsidR="00AA3D71" w:rsidRDefault="00AA3D71" w:rsidP="00AA3D71">
      <w:pPr>
        <w:pStyle w:val="NormalWeb"/>
        <w:numPr>
          <w:ilvl w:val="0"/>
          <w:numId w:val="18"/>
        </w:numPr>
        <w:jc w:val="both"/>
      </w:pPr>
      <w:r>
        <w:t>Provisión de todos los insumos complementarios necesarios para la correcta ejecución (selladores, fijaciones, soportes, etc.).</w:t>
      </w:r>
    </w:p>
    <w:p w:rsidR="00AA3D71" w:rsidRDefault="00AA3D71" w:rsidP="00AA3D71">
      <w:pPr>
        <w:pStyle w:val="Ttulo2"/>
        <w:jc w:val="both"/>
      </w:pPr>
      <w:r>
        <w:rPr>
          <w:rStyle w:val="Textoennegrita"/>
          <w:b/>
          <w:bCs/>
        </w:rPr>
        <w:t>Requisitos técnicos y operativos</w:t>
      </w:r>
    </w:p>
    <w:p w:rsidR="00A110ED" w:rsidRPr="00E979BE" w:rsidRDefault="00A110ED" w:rsidP="00A110ED">
      <w:pPr>
        <w:pStyle w:val="NormalWeb"/>
        <w:numPr>
          <w:ilvl w:val="0"/>
          <w:numId w:val="19"/>
        </w:numPr>
        <w:jc w:val="both"/>
        <w:rPr>
          <w:b/>
        </w:rPr>
      </w:pPr>
      <w:r>
        <w:rPr>
          <w:rStyle w:val="Textoennegrita"/>
        </w:rPr>
        <w:t>Visita técnica obligatoria:</w:t>
      </w:r>
      <w:r>
        <w:t xml:space="preserve"> Los oferentes deberán coordinar una visita al sitio de obra con el Departamento de Mantenimiento, previa a la presentación de la oferta. </w:t>
      </w:r>
      <w:r w:rsidRPr="00E979BE">
        <w:rPr>
          <w:b/>
          <w:u w:val="single"/>
        </w:rPr>
        <w:t>La visita tendrá carácter excluyente y su constancia será requisito indispensable para la admisibilidad de la propuesta.</w:t>
      </w:r>
    </w:p>
    <w:p w:rsidR="00AA3D71" w:rsidRDefault="00AA3D71" w:rsidP="00AA3D71">
      <w:pPr>
        <w:pStyle w:val="NormalWeb"/>
        <w:numPr>
          <w:ilvl w:val="0"/>
          <w:numId w:val="19"/>
        </w:numPr>
        <w:jc w:val="both"/>
      </w:pPr>
      <w:r>
        <w:t>Ejecución de trabajos con materiales certificados y mano de obra especializada.</w:t>
      </w:r>
    </w:p>
    <w:p w:rsidR="00AA3D71" w:rsidRDefault="00AA3D71" w:rsidP="00AA3D71">
      <w:pPr>
        <w:pStyle w:val="NormalWeb"/>
        <w:numPr>
          <w:ilvl w:val="0"/>
          <w:numId w:val="19"/>
        </w:numPr>
        <w:jc w:val="both"/>
      </w:pPr>
      <w:r>
        <w:t>Garantía de correcta evacuación de agua de lluvia, evitando acumulaciones y deformaciones.</w:t>
      </w:r>
    </w:p>
    <w:p w:rsidR="00AA3D71" w:rsidRDefault="00AA3D71" w:rsidP="00AA3D71">
      <w:pPr>
        <w:pStyle w:val="Ttulo2"/>
        <w:jc w:val="both"/>
      </w:pPr>
      <w:r>
        <w:rPr>
          <w:rStyle w:val="Textoennegrita"/>
          <w:b/>
          <w:bCs/>
        </w:rPr>
        <w:t>Fundamentos técnicos</w:t>
      </w:r>
    </w:p>
    <w:p w:rsidR="00AA3D71" w:rsidRDefault="00AA3D71" w:rsidP="00AA3D71">
      <w:pPr>
        <w:pStyle w:val="NormalWeb"/>
        <w:numPr>
          <w:ilvl w:val="0"/>
          <w:numId w:val="20"/>
        </w:numPr>
        <w:jc w:val="both"/>
      </w:pPr>
      <w:r>
        <w:t>Las canaletas existentes, instaladas tras el último incendio, presentan deformaciones por insuficiencia del espesor (C27).</w:t>
      </w:r>
    </w:p>
    <w:p w:rsidR="00AA3D71" w:rsidRDefault="00AA3D71" w:rsidP="00AA3D71">
      <w:pPr>
        <w:pStyle w:val="NormalWeb"/>
        <w:numPr>
          <w:ilvl w:val="0"/>
          <w:numId w:val="20"/>
        </w:numPr>
        <w:jc w:val="both"/>
      </w:pPr>
      <w:r>
        <w:t>La acumulación de agua compromete la funcionalidad del sistema de desagüe y genera riesgos de filtraciones.</w:t>
      </w:r>
    </w:p>
    <w:p w:rsidR="00AA3D71" w:rsidRDefault="00AA3D71" w:rsidP="00AA3D71">
      <w:pPr>
        <w:pStyle w:val="NormalWeb"/>
        <w:numPr>
          <w:ilvl w:val="0"/>
          <w:numId w:val="20"/>
        </w:numPr>
        <w:jc w:val="both"/>
      </w:pPr>
      <w:r>
        <w:lastRenderedPageBreak/>
        <w:t>El reemplazo por chapa galvanizada C22 asegura mayor resistencia mecánica y vida útil prolongada.</w:t>
      </w:r>
    </w:p>
    <w:p w:rsidR="00AA3D71" w:rsidRDefault="00AA3D71" w:rsidP="00AA3D71">
      <w:pPr>
        <w:pStyle w:val="Ttulo2"/>
        <w:jc w:val="both"/>
      </w:pPr>
      <w:r>
        <w:rPr>
          <w:rStyle w:val="Textoennegrita"/>
          <w:b/>
          <w:bCs/>
        </w:rPr>
        <w:t>Impacto esperado</w:t>
      </w:r>
    </w:p>
    <w:p w:rsidR="00AA3D71" w:rsidRDefault="00AA3D71" w:rsidP="00AA3D71">
      <w:pPr>
        <w:pStyle w:val="NormalWeb"/>
        <w:numPr>
          <w:ilvl w:val="0"/>
          <w:numId w:val="21"/>
        </w:numPr>
        <w:jc w:val="both"/>
      </w:pPr>
      <w:r>
        <w:t>Restablecimiento de la funcionalidad del sistema de desagüe pluvial en la Nave Libre 2.</w:t>
      </w:r>
    </w:p>
    <w:p w:rsidR="00AA3D71" w:rsidRDefault="00AA3D71" w:rsidP="00AA3D71">
      <w:pPr>
        <w:pStyle w:val="NormalWeb"/>
        <w:numPr>
          <w:ilvl w:val="0"/>
          <w:numId w:val="21"/>
        </w:numPr>
        <w:jc w:val="both"/>
      </w:pPr>
      <w:r>
        <w:t>Prevención de acumulaciones de agua y filtraciones.</w:t>
      </w:r>
    </w:p>
    <w:p w:rsidR="00AA3D71" w:rsidRDefault="00AA3D71" w:rsidP="00AA3D71">
      <w:pPr>
        <w:pStyle w:val="NormalWeb"/>
        <w:numPr>
          <w:ilvl w:val="0"/>
          <w:numId w:val="21"/>
        </w:numPr>
        <w:jc w:val="both"/>
      </w:pPr>
      <w:r>
        <w:t>Mejora de la seguridad estructural y operativa del pabellón.</w:t>
      </w:r>
    </w:p>
    <w:p w:rsidR="00A110ED" w:rsidRDefault="00AA3D71" w:rsidP="00A110ED">
      <w:pPr>
        <w:pStyle w:val="NormalWeb"/>
        <w:numPr>
          <w:ilvl w:val="0"/>
          <w:numId w:val="21"/>
        </w:numPr>
        <w:jc w:val="both"/>
      </w:pPr>
      <w:r>
        <w:t>Infraestructura más resistente y acorde a las exigencias climáticas y de carga.</w:t>
      </w:r>
    </w:p>
    <w:p w:rsidR="00A110ED" w:rsidRPr="001E3E10" w:rsidRDefault="00A110ED" w:rsidP="00A110ED">
      <w:pPr>
        <w:pStyle w:val="NormalWeb"/>
        <w:rPr>
          <w:rStyle w:val="Textoennegrita"/>
          <w:sz w:val="36"/>
          <w:szCs w:val="36"/>
        </w:rPr>
      </w:pPr>
      <w:r w:rsidRPr="001E3E10">
        <w:rPr>
          <w:rStyle w:val="Textoennegrita"/>
          <w:sz w:val="36"/>
          <w:szCs w:val="36"/>
        </w:rPr>
        <w:t>Contacto para coordinación de visita:</w:t>
      </w:r>
    </w:p>
    <w:p w:rsidR="00A110ED" w:rsidRPr="00E979BE" w:rsidRDefault="00A110ED" w:rsidP="001E3E10">
      <w:pPr>
        <w:pStyle w:val="NormalWeb"/>
        <w:rPr>
          <w:i/>
          <w:iCs/>
        </w:rPr>
      </w:pPr>
      <w:r>
        <w:t>Departamento de Mantenimiento</w:t>
      </w:r>
      <w:r>
        <w:br/>
        <w:t xml:space="preserve">Responsable: </w:t>
      </w:r>
      <w:r>
        <w:rPr>
          <w:rStyle w:val="nfasis"/>
        </w:rPr>
        <w:t>Ricardo Prieto – Jefe de Departamento</w:t>
      </w:r>
      <w:r>
        <w:rPr>
          <w:rStyle w:val="nfasis"/>
        </w:rPr>
        <w:br/>
      </w:r>
      <w:r>
        <w:t xml:space="preserve">Teléfono: </w:t>
      </w:r>
      <w:r>
        <w:rPr>
          <w:rStyle w:val="nfasis"/>
        </w:rPr>
        <w:t>+54 9 11 5710-4625</w:t>
      </w:r>
      <w:r>
        <w:t xml:space="preserve"> (06 a 14hs. Lunes a Viernes)</w:t>
      </w:r>
      <w:r>
        <w:br/>
        <w:t xml:space="preserve">Correo electrónico: </w:t>
      </w:r>
      <w:r>
        <w:rPr>
          <w:rStyle w:val="nfasis"/>
        </w:rPr>
        <w:t>rprieto@mercadocentral.gob.ar</w:t>
      </w:r>
    </w:p>
    <w:p w:rsidR="002C00B1" w:rsidRDefault="002C00B1" w:rsidP="002C00B1">
      <w:pPr>
        <w:pStyle w:val="Ttulo2"/>
      </w:pPr>
      <w:r>
        <w:t>Plazo de ejecución</w:t>
      </w:r>
    </w:p>
    <w:p w:rsidR="002C00B1" w:rsidRDefault="002C00B1" w:rsidP="002C00B1">
      <w:pPr>
        <w:pStyle w:val="NormalWeb"/>
        <w:jc w:val="both"/>
      </w:pPr>
      <w:r>
        <w:t xml:space="preserve">El plazo máximo de ejecución de la obra será de </w:t>
      </w:r>
      <w:r>
        <w:rPr>
          <w:rStyle w:val="Textoennegrita"/>
        </w:rPr>
        <w:t>7 días corridos</w:t>
      </w:r>
      <w:r>
        <w:t xml:space="preserve"> a partir de la </w:t>
      </w:r>
      <w:r w:rsidR="000B772F">
        <w:t xml:space="preserve">recepción </w:t>
      </w:r>
      <w:r>
        <w:t xml:space="preserve">de </w:t>
      </w:r>
      <w:r w:rsidR="000B772F">
        <w:t>orden de compra</w:t>
      </w:r>
      <w:r>
        <w:t>. El incumplimiento de este pla</w:t>
      </w:r>
      <w:bookmarkStart w:id="0" w:name="_GoBack"/>
      <w:bookmarkEnd w:id="0"/>
      <w:r>
        <w:t>zo será causal de aplicación de las penalidades previstas en el pliego de condiciones.</w:t>
      </w:r>
    </w:p>
    <w:p w:rsidR="00AA3D71" w:rsidRDefault="00A110ED" w:rsidP="00A110ED">
      <w:pPr>
        <w:pStyle w:val="NormalWeb"/>
        <w:jc w:val="both"/>
      </w:pPr>
      <w:r>
        <w:br/>
      </w:r>
      <w:r>
        <w:br/>
      </w:r>
    </w:p>
    <w:p w:rsidR="006149DE" w:rsidRPr="00AA3D71" w:rsidRDefault="00CE476B" w:rsidP="00AA3D71">
      <w:pPr>
        <w:jc w:val="both"/>
      </w:pPr>
    </w:p>
    <w:sectPr w:rsidR="006149DE" w:rsidRPr="00AA3D7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6B" w:rsidRDefault="00CE476B" w:rsidP="00B25FA3">
      <w:pPr>
        <w:spacing w:after="0" w:line="240" w:lineRule="auto"/>
      </w:pPr>
      <w:r>
        <w:separator/>
      </w:r>
    </w:p>
  </w:endnote>
  <w:endnote w:type="continuationSeparator" w:id="0">
    <w:p w:rsidR="00CE476B" w:rsidRDefault="00CE476B" w:rsidP="00B2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6B" w:rsidRDefault="00CE476B" w:rsidP="00B25FA3">
      <w:pPr>
        <w:spacing w:after="0" w:line="240" w:lineRule="auto"/>
      </w:pPr>
      <w:r>
        <w:separator/>
      </w:r>
    </w:p>
  </w:footnote>
  <w:footnote w:type="continuationSeparator" w:id="0">
    <w:p w:rsidR="00CE476B" w:rsidRDefault="00CE476B" w:rsidP="00B2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FA3" w:rsidRDefault="00B25FA3">
    <w:pPr>
      <w:pStyle w:val="Encabezado"/>
    </w:pPr>
    <w:r>
      <w:rPr>
        <w:noProof/>
        <w:lang w:eastAsia="es-AR"/>
      </w:rPr>
      <w:drawing>
        <wp:inline distT="0" distB="0" distL="0" distR="0">
          <wp:extent cx="1647825" cy="649355"/>
          <wp:effectExtent l="57150" t="57150" r="47625" b="558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ercadoCentr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89" cy="675665"/>
                  </a:xfrm>
                  <a:prstGeom prst="rect">
                    <a:avLst/>
                  </a:prstGeom>
                  <a:ln w="190500" cap="sq">
                    <a:noFill/>
                    <a:prstDash val="solid"/>
                    <a:miter lim="800000"/>
                  </a:ln>
                  <a:effectLst/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7800000"/>
                    </a:lightRig>
                  </a:scene3d>
                  <a:sp3d>
                    <a:bevelT w="139700" h="139700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9"/>
    <w:multiLevelType w:val="multilevel"/>
    <w:tmpl w:val="C4E8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3633"/>
    <w:multiLevelType w:val="multilevel"/>
    <w:tmpl w:val="1164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61C6F"/>
    <w:multiLevelType w:val="multilevel"/>
    <w:tmpl w:val="0780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F3B6A"/>
    <w:multiLevelType w:val="multilevel"/>
    <w:tmpl w:val="378A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162D4"/>
    <w:multiLevelType w:val="multilevel"/>
    <w:tmpl w:val="4E0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976851"/>
    <w:multiLevelType w:val="multilevel"/>
    <w:tmpl w:val="5D9C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A96C92"/>
    <w:multiLevelType w:val="multilevel"/>
    <w:tmpl w:val="FC7C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C93731"/>
    <w:multiLevelType w:val="multilevel"/>
    <w:tmpl w:val="2BC8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497A3E"/>
    <w:multiLevelType w:val="multilevel"/>
    <w:tmpl w:val="EC14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DA19DD"/>
    <w:multiLevelType w:val="multilevel"/>
    <w:tmpl w:val="E466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8468AA"/>
    <w:multiLevelType w:val="multilevel"/>
    <w:tmpl w:val="3D565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34871"/>
    <w:multiLevelType w:val="multilevel"/>
    <w:tmpl w:val="AC2C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E4125D"/>
    <w:multiLevelType w:val="multilevel"/>
    <w:tmpl w:val="548A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9596B"/>
    <w:multiLevelType w:val="multilevel"/>
    <w:tmpl w:val="6726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4B2016"/>
    <w:multiLevelType w:val="multilevel"/>
    <w:tmpl w:val="44E8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A70527"/>
    <w:multiLevelType w:val="multilevel"/>
    <w:tmpl w:val="C2DA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B8282B"/>
    <w:multiLevelType w:val="multilevel"/>
    <w:tmpl w:val="4E881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BA2E24"/>
    <w:multiLevelType w:val="multilevel"/>
    <w:tmpl w:val="C284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0112CC"/>
    <w:multiLevelType w:val="multilevel"/>
    <w:tmpl w:val="8592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06705C"/>
    <w:multiLevelType w:val="multilevel"/>
    <w:tmpl w:val="78F4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12457F"/>
    <w:multiLevelType w:val="multilevel"/>
    <w:tmpl w:val="DA9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F207F5"/>
    <w:multiLevelType w:val="multilevel"/>
    <w:tmpl w:val="E418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9"/>
  </w:num>
  <w:num w:numId="5">
    <w:abstractNumId w:val="14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21"/>
  </w:num>
  <w:num w:numId="12">
    <w:abstractNumId w:val="15"/>
  </w:num>
  <w:num w:numId="13">
    <w:abstractNumId w:val="19"/>
  </w:num>
  <w:num w:numId="14">
    <w:abstractNumId w:val="18"/>
  </w:num>
  <w:num w:numId="15">
    <w:abstractNumId w:val="10"/>
  </w:num>
  <w:num w:numId="16">
    <w:abstractNumId w:val="16"/>
  </w:num>
  <w:num w:numId="17">
    <w:abstractNumId w:val="6"/>
  </w:num>
  <w:num w:numId="18">
    <w:abstractNumId w:val="17"/>
  </w:num>
  <w:num w:numId="19">
    <w:abstractNumId w:val="8"/>
  </w:num>
  <w:num w:numId="20">
    <w:abstractNumId w:val="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A3"/>
    <w:rsid w:val="000B772F"/>
    <w:rsid w:val="001E3E10"/>
    <w:rsid w:val="002C00B1"/>
    <w:rsid w:val="006B3CDA"/>
    <w:rsid w:val="007E74BD"/>
    <w:rsid w:val="00995C40"/>
    <w:rsid w:val="00A110ED"/>
    <w:rsid w:val="00AA3D71"/>
    <w:rsid w:val="00AF7BD2"/>
    <w:rsid w:val="00B25FA3"/>
    <w:rsid w:val="00C1231E"/>
    <w:rsid w:val="00CE476B"/>
    <w:rsid w:val="00DB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D06EB"/>
  <w15:chartTrackingRefBased/>
  <w15:docId w15:val="{80949025-5C1E-4536-8B24-DB8C7086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25F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B25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B25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FA3"/>
  </w:style>
  <w:style w:type="paragraph" w:styleId="Piedepgina">
    <w:name w:val="footer"/>
    <w:basedOn w:val="Normal"/>
    <w:link w:val="Piedepgina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FA3"/>
  </w:style>
  <w:style w:type="character" w:customStyle="1" w:styleId="Ttulo1Car">
    <w:name w:val="Título 1 Car"/>
    <w:basedOn w:val="Fuentedeprrafopredeter"/>
    <w:link w:val="Ttulo1"/>
    <w:uiPriority w:val="9"/>
    <w:rsid w:val="00B25FA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B25FA3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B25FA3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B25FA3"/>
    <w:rPr>
      <w:b/>
      <w:bCs/>
    </w:rPr>
  </w:style>
  <w:style w:type="paragraph" w:styleId="NormalWeb">
    <w:name w:val="Normal (Web)"/>
    <w:basedOn w:val="Normal"/>
    <w:uiPriority w:val="99"/>
    <w:unhideWhenUsed/>
    <w:rsid w:val="00B2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10ED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A110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Chiflet</dc:creator>
  <cp:keywords/>
  <dc:description/>
  <cp:lastModifiedBy>Jonas Chiflet</cp:lastModifiedBy>
  <cp:revision>6</cp:revision>
  <cp:lastPrinted>2026-01-16T15:06:00Z</cp:lastPrinted>
  <dcterms:created xsi:type="dcterms:W3CDTF">2026-01-16T15:03:00Z</dcterms:created>
  <dcterms:modified xsi:type="dcterms:W3CDTF">2026-01-19T11:40:00Z</dcterms:modified>
</cp:coreProperties>
</file>